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9F0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附件：</w:t>
      </w:r>
    </w:p>
    <w:p w14:paraId="40C77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</w:p>
    <w:p w14:paraId="3F1DB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宝山区城市管理综合整治工作实施方案</w:t>
      </w:r>
    </w:p>
    <w:p w14:paraId="281595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120" w:firstLineChars="16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15E47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为全面提升我区城市管理精细化水平和城市形象，着力打造“干净、整洁、有序、安全”的城市环境，现结合《双鸭山市城市综合管理条例》和我区实际，制定本实施方案。</w:t>
      </w:r>
    </w:p>
    <w:p w14:paraId="22FEBF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一、指导思想与工作目标</w:t>
      </w:r>
    </w:p>
    <w:p w14:paraId="3DAA1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坚持以服务民生、改善环境为核心，以解决我区城市管理中的“脏、乱、差”问题为重点。整合管理资源，推动城市管理从集中整治向常态化、精细化治理转变，构建共建共治共享的城市治理新格局。通过建立常态化管理机制，实现市容环境面貌显著改善，城市运行安全有序，治理机制长效健全。</w:t>
      </w:r>
    </w:p>
    <w:p w14:paraId="7B07B5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二、主要任务与责任分工</w:t>
      </w:r>
    </w:p>
    <w:p w14:paraId="16303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（一）健全管理机制，明确各方责任</w:t>
      </w:r>
    </w:p>
    <w:p w14:paraId="7FB1D3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1.落实部门管理职责：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自然资源、住房城乡建设、公安、民政、生态环境、农业农村、商务、文化广电和旅游、市场监督管理等部门，必须严格按照《双鸭山市城市综合管理条例》（以下简称《条例》）规定，在各自职责范围内履行城市综合管理责任，加强协同配合，形成管理合力。</w:t>
      </w:r>
    </w:p>
    <w:p w14:paraId="139F05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责任单位：各相关职能部门</w:t>
      </w:r>
    </w:p>
    <w:p w14:paraId="616FCA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2.强化公共服务单位责任。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供水、供电、供气、邮政、通信、公共交通等单位，在其经营服务范围内保障公共服务质量，承担相关设施维修养护责任，并积极配合城市综合管理工作。</w:t>
      </w:r>
    </w:p>
    <w:p w14:paraId="79225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责任单位：各相关职能部门</w:t>
      </w:r>
    </w:p>
    <w:p w14:paraId="30EDE8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3.夯实基层自治基础。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各街道办事处、镇人民政府要指导居（村）民委员会，通过完善社区（村）公共服务设施、制定和实施居（村）民规约等方式，增强基层自治功能，组织引导居（村）民积极参与城市管理。</w:t>
      </w:r>
    </w:p>
    <w:p w14:paraId="7BE36E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责任单位：各街镇</w:t>
      </w:r>
    </w:p>
    <w:p w14:paraId="1CDBF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4.鼓励社会公众参与。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广泛动员公民、法人和其他组织通过志愿服务等多种方式参与城市管理，营造共建共治共享氛围。</w:t>
      </w:r>
    </w:p>
    <w:p w14:paraId="1D9AE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责任单位：区委宣传部、区委社会工作部、各街镇</w:t>
      </w:r>
    </w:p>
    <w:p w14:paraId="28152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（二）深化市容环境卫生整治</w:t>
      </w:r>
    </w:p>
    <w:p w14:paraId="28C8B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1.规范户外广告和招牌设置。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加强户外广告和门面招牌设置的监管，确保设置符合规划和技术规范，安全美观、完好整洁。</w:t>
      </w:r>
    </w:p>
    <w:p w14:paraId="1C3EE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牵头单位：区城管执法大队；责任单位：区市场监管局、区消防大队、各街镇</w:t>
      </w:r>
    </w:p>
    <w:p w14:paraId="71901A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2.治理乱张贴乱刻画。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严厉打击擅自张贴、刻画、涂写行为。合理规划设置公共招贴栏，满足公众信息发布需求。</w:t>
      </w:r>
    </w:p>
    <w:p w14:paraId="2C840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牵头单位：主城区：区城管执法大队；独立工矿区：各街道办事处。责任单位：各街镇、宝山公安分局；配合单位：区环境卫生服务中心</w:t>
      </w:r>
    </w:p>
    <w:p w14:paraId="43D5F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3.倡导文明祭祀行为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。加强宣传与巡查，严禁在城市道路、广场、公园、绿地、居民小区等公共场所焚烧纸钱、抛撒祭品、燃放鞭炮。严禁店外摆放、占道经营售卖各类祭祀用品。</w:t>
      </w:r>
    </w:p>
    <w:p w14:paraId="7D4022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牵头单位：主城区：区城管执法大队；独立工矿区：各街道办事处；配合单位：区环境卫生服务中心</w:t>
      </w:r>
    </w:p>
    <w:p w14:paraId="639E3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4.清理乱堆乱放与违规搭建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614B4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对擅自堆放物料、搭建构筑物等行为进行整治清理。</w:t>
      </w:r>
    </w:p>
    <w:p w14:paraId="295A2B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牵头单位：区城管执法大队、自然资源局；责任单位：各街镇</w:t>
      </w:r>
    </w:p>
    <w:p w14:paraId="63337F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5.建筑垃圾处置管理。</w:t>
      </w:r>
    </w:p>
    <w:p w14:paraId="3FE1F5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城区（红旗、跃进办事处辖区）。街道办事处、社区负责日常巡查，发现建筑垃圾违规堆放点后，立即取证并报送至区城管大队。区城管大队负责组织协调相关力量进行清理处置；独立工矿区。由属地各街道办事处履行主体责任，全面负责辖区内建筑垃圾的日常巡查、发现、报告和组织清理工作。区城市建筑垃圾管理工作专班负责进行督促指导与检查考核。</w:t>
      </w:r>
    </w:p>
    <w:p w14:paraId="0F2BE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6.“空中飞线”问题</w:t>
      </w:r>
    </w:p>
    <w:p w14:paraId="2C0A5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区城市管理综合行政执法大队牵头负责主城区主、次干道等城市公共区域；红旗、跃进街道办事处或者七星镇牵头负责街巷、居民住宅区；各街道办事处牵头负责各独立工矿区整治工作。责任部门：各通信运营商</w:t>
      </w:r>
    </w:p>
    <w:p w14:paraId="31D32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.背街巷道环境问题</w:t>
      </w:r>
    </w:p>
    <w:p w14:paraId="67BA1C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责任部门：街道办事处、七星镇</w:t>
      </w:r>
    </w:p>
    <w:p w14:paraId="7AA5F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（三）加强园林绿化管理</w:t>
      </w:r>
    </w:p>
    <w:p w14:paraId="25BA2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1.树木绿化设施监管。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严格树木修剪、砍伐，及时处理影响管线、交通安全的树木，严厉打击损坏树木花草和绿化设施的行为。</w:t>
      </w:r>
    </w:p>
    <w:p w14:paraId="16647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牵头单位：区住建局；责任单位：主城区：区市政设施维护中心；各独立工矿区：各街镇</w:t>
      </w:r>
    </w:p>
    <w:p w14:paraId="7BE05A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2.各住宅物业小区绿化设施监管。</w:t>
      </w:r>
    </w:p>
    <w:p w14:paraId="52D92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牵头单位：区市政设施维护中心、区供热和物业服务中心；责任单位：有物业小区由物业企业负责；无物业小区由各街镇牵头负责。</w:t>
      </w:r>
    </w:p>
    <w:p w14:paraId="5FF7E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（四）市政公用设施监管</w:t>
      </w:r>
    </w:p>
    <w:p w14:paraId="28265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1.维护道路市政桥梁安全。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确保路面桥面平整安全，及时修复破损，规范各类管线井盖管理，查处违规占用、损害道路桥梁行为。</w:t>
      </w:r>
    </w:p>
    <w:p w14:paraId="08518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牵头单位：区住建局；责任部门：主城区，市政设施维护中心；各独立工矿区，区供热和物业服务中心、各街道办事处</w:t>
      </w:r>
    </w:p>
    <w:p w14:paraId="2F2C38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2.保护维护各类市政设施。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禁止刻画涂写、侵占损坏市政设施及危害设施安全的行为。</w:t>
      </w:r>
    </w:p>
    <w:p w14:paraId="06D913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责任部门：主城区，市政设施维护中心；各独立工矿区，区供热和物业服务中心</w:t>
      </w:r>
    </w:p>
    <w:p w14:paraId="75A02F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3.提升照明景观水平。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保障路灯亮灯率及完好率，规范景观灯光设置与管理，做到节能环保、协调美观。</w:t>
      </w:r>
    </w:p>
    <w:p w14:paraId="749C7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责任部门：主城区，市政设施维护中心；各独立工矿区，区供热和物业服务中心</w:t>
      </w:r>
    </w:p>
    <w:p w14:paraId="38D1B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三、保障措施</w:t>
      </w:r>
    </w:p>
    <w:p w14:paraId="5074CD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（一）加强组织领导，健全联动机制</w:t>
      </w:r>
    </w:p>
    <w:p w14:paraId="79AF9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建立由城管、住建、公安、市场监管、生态环境、农业农村、自然资源、各街镇等部门和单位参加的联席会议制度，定期会商、联合执法，协同处置职责交叉和重点难点问题。</w:t>
      </w:r>
    </w:p>
    <w:p w14:paraId="52B53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（二）明晰职责边界，细化责任清单</w:t>
      </w:r>
    </w:p>
    <w:p w14:paraId="010C0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各相关部门及街镇需依据本方案确定的任务分工，进一步细化内部责任分解，制定本单位的具体落实计划，明确各项任务的责任人、时间表和路线图，确保事事有人管、件件能落实。</w:t>
      </w:r>
    </w:p>
    <w:p w14:paraId="0FD63B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（三）强化督查考核，推动责任落实</w:t>
      </w:r>
    </w:p>
    <w:p w14:paraId="69A83E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由区政府督查室会同相关单位，采取明察暗访、专项督查、交叉检查等方式，对任务完成情况、问题整改效果、长效机制建立进行常态化督查，并定期通报结果。对履职不到位、推进不力的，予以督办、约谈。</w:t>
      </w:r>
    </w:p>
    <w:p w14:paraId="1BF74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（四）加强宣传引导，促进社会共治</w:t>
      </w:r>
    </w:p>
    <w:p w14:paraId="44AA43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政府网站、新闻媒体、社区宣传栏等多种渠道，公开整治重点、责任单位及进展情况。畅通“12345”市民服务热线等公众监督渠道，及时回应社会关切。鼓励引导社区、商户、志愿者和广大市民参与市容环境监督和维护，营造“人人参与、共建共享”的良好氛围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3A4C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BAE68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BAE68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1F1A"/>
    <w:rsid w:val="0474493F"/>
    <w:rsid w:val="06764670"/>
    <w:rsid w:val="098A290C"/>
    <w:rsid w:val="0D4977E2"/>
    <w:rsid w:val="0D5A0848"/>
    <w:rsid w:val="11876D9C"/>
    <w:rsid w:val="11B52FA0"/>
    <w:rsid w:val="142F7A55"/>
    <w:rsid w:val="17702E89"/>
    <w:rsid w:val="19362169"/>
    <w:rsid w:val="1AFF2A2E"/>
    <w:rsid w:val="1C273E06"/>
    <w:rsid w:val="1D5E3A3C"/>
    <w:rsid w:val="1E62130A"/>
    <w:rsid w:val="207B2B57"/>
    <w:rsid w:val="222B4109"/>
    <w:rsid w:val="2A111E36"/>
    <w:rsid w:val="2B2C23D7"/>
    <w:rsid w:val="314A45AB"/>
    <w:rsid w:val="35FC41F8"/>
    <w:rsid w:val="396C52DB"/>
    <w:rsid w:val="3DEB2C72"/>
    <w:rsid w:val="425A02DC"/>
    <w:rsid w:val="49641D12"/>
    <w:rsid w:val="4D1675E0"/>
    <w:rsid w:val="55BB2AD2"/>
    <w:rsid w:val="577810FD"/>
    <w:rsid w:val="58274C64"/>
    <w:rsid w:val="5A9B3778"/>
    <w:rsid w:val="66D341EE"/>
    <w:rsid w:val="67114C48"/>
    <w:rsid w:val="67BC3AA9"/>
    <w:rsid w:val="6A211646"/>
    <w:rsid w:val="6A3D7B02"/>
    <w:rsid w:val="6ACF2FD2"/>
    <w:rsid w:val="6B96396E"/>
    <w:rsid w:val="6FBD596D"/>
    <w:rsid w:val="718D5813"/>
    <w:rsid w:val="73C60B68"/>
    <w:rsid w:val="73DB55DA"/>
    <w:rsid w:val="756A0118"/>
    <w:rsid w:val="7FD7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2256</Words>
  <Characters>2276</Characters>
  <Lines>0</Lines>
  <Paragraphs>0</Paragraphs>
  <TotalTime>88</TotalTime>
  <ScaleCrop>false</ScaleCrop>
  <LinksUpToDate>false</LinksUpToDate>
  <CharactersWithSpaces>2276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2025-12-31T06:53:00Z</dcterms:created>
  <dc:creator>Administrator</dc:creator>
  <cp:lastModifiedBy>痴子心</cp:lastModifiedBy>
  <dcterms:modified xsi:type="dcterms:W3CDTF">2026-01-15T01:20:39Z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eyJoZGlkIjoiODllOGM2YzI0Y2U1Y2NjNGY5Mzg2NmM5YzE2NjMwMGQiLCJ1c2VySWQiOiI0MTk4NTM0MzQifQ==</vt:lpwstr>
  </property>
  <property fmtid="{D5CDD505-2E9C-101B-9397-08002B2CF9AE}" pid="4" name="ICV">
    <vt:lpwstr>879AF3F78CB94F79BACA96F639FE8A78_13</vt:lpwstr>
  </property>
</Properties>
</file>